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40" w:rsidRDefault="00052340" w:rsidP="00052340">
      <w:pPr>
        <w:pStyle w:val="NoSpacing"/>
        <w:jc w:val="center"/>
        <w:rPr>
          <w:rFonts w:cstheme="minorHAnsi"/>
          <w:b/>
          <w:sz w:val="40"/>
          <w:szCs w:val="40"/>
          <w:lang w:val="sr-Cyrl-BA"/>
        </w:rPr>
      </w:pPr>
      <w:r w:rsidRPr="0099407B">
        <w:rPr>
          <w:rFonts w:cstheme="minorHAnsi"/>
          <w:b/>
          <w:sz w:val="40"/>
          <w:szCs w:val="40"/>
          <w:lang w:val="sr-Cyrl-BA"/>
        </w:rPr>
        <w:t>Крстарење Волгом</w:t>
      </w:r>
    </w:p>
    <w:p w:rsidR="00052340" w:rsidRDefault="00052340" w:rsidP="00052340">
      <w:pPr>
        <w:pStyle w:val="NoSpacing"/>
        <w:jc w:val="both"/>
        <w:rPr>
          <w:rFonts w:cstheme="minorHAnsi"/>
          <w:sz w:val="28"/>
          <w:szCs w:val="28"/>
          <w:lang w:val="sr-Cyrl-BA"/>
        </w:rPr>
      </w:pP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w:t>
      </w:r>
      <w:r w:rsidRPr="004C442F">
        <w:rPr>
          <w:rFonts w:cstheme="minorHAnsi"/>
          <w:b/>
          <w:sz w:val="28"/>
          <w:szCs w:val="28"/>
          <w:lang w:val="sr-Cyrl-BA"/>
        </w:rPr>
        <w:t>Волга</w:t>
      </w:r>
      <w:r>
        <w:rPr>
          <w:rFonts w:cstheme="minorHAnsi"/>
          <w:sz w:val="28"/>
          <w:szCs w:val="28"/>
          <w:lang w:val="sr-Cyrl-BA"/>
        </w:rPr>
        <w:t xml:space="preserve"> је најдужа река Европе. Извире на Валдајском побрђу, код села Волговерховје, 350 км северозападно од Москве и 320 км југоисточно од Санкт Петербурга, на надморској висини од 225 м. Након тока од 3.534 км улива се у Каспијско језеро, на - 28 м н.в. градећи велику делту. Целим својим током Волга мирно протиче кроз Источноевропску низију, прима 200 притока а у њено корито се слива сва вода са површине од 1,36 милиона км</w:t>
      </w:r>
      <w:r>
        <w:rPr>
          <w:rFonts w:cstheme="minorHAnsi"/>
          <w:sz w:val="28"/>
          <w:szCs w:val="28"/>
          <w:vertAlign w:val="superscript"/>
          <w:lang w:val="sr-Cyrl-BA"/>
        </w:rPr>
        <w:t>2</w:t>
      </w:r>
      <w:r>
        <w:rPr>
          <w:rFonts w:cstheme="minorHAnsi"/>
          <w:sz w:val="28"/>
          <w:szCs w:val="28"/>
          <w:lang w:val="sr-Cyrl-BA"/>
        </w:rPr>
        <w:t xml:space="preserve">. Многобројним каналима је повезана са Белим, Балтичким, Црним и Азовским морем, као и са Москвом и Санкт Петербургом. Тако Волга повезује север и запад Европе са западном, средњом и југозападном Азијом. </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Име Волга означава влагу у свим словенским језицима, па ипак је Руси зову река мајка. Волга пролази кроз четири географске зоне, мочварне шуме до Нижњег Новгорода и Казања, шумовите степе до Самаре и Саратова, затим кроз степе до Волгограда и кроз полупустињске пределе Прикаспијске низије, на ушћу у Каспијско језеро. На обалама Волге је сконцентрисано 50% пољопривредне производње  и 40% индустријске производње Руске Федерације, у делти Волге живе пеликани, фламингоси, јесетра, лотос, на самој реци и у њеном сливу налазе се сви велики градови европског дела Русије, међу којима су и милионски Нижњи Новгород, Казањ, Самара и Волгоград. На њеним обалама се налази више од 1.400 пристаништа и индустријских лука, а преко ње воде 52 моста. Волга је зато најважнија река Руске Федерације и читаве Источне Европе.</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Крстарења Волгом укључује и Москву и Санкт Петербург али ће та два града бити посебно обрађена на часовима Туристичке географије, када се буду радили градови Медитерана и Руске Федерације, па овога пута неће бити речи о њима.</w:t>
      </w:r>
    </w:p>
    <w:p w:rsidR="00052340" w:rsidRDefault="00052340" w:rsidP="00052340">
      <w:pPr>
        <w:pStyle w:val="NoSpacing"/>
        <w:jc w:val="both"/>
        <w:rPr>
          <w:rFonts w:cstheme="minorHAnsi"/>
          <w:sz w:val="28"/>
          <w:szCs w:val="28"/>
          <w:lang w:val="sr-Cyrl-BA"/>
        </w:rPr>
      </w:pPr>
      <w:r>
        <w:rPr>
          <w:rFonts w:cstheme="minorHAnsi"/>
          <w:sz w:val="28"/>
          <w:szCs w:val="28"/>
          <w:lang w:val="sr-Cyrl-BA"/>
        </w:rPr>
        <w:t>-----------------------------------------</w:t>
      </w:r>
    </w:p>
    <w:p w:rsidR="00052340" w:rsidRPr="00AA7E87" w:rsidRDefault="00052340" w:rsidP="00052340">
      <w:pPr>
        <w:pStyle w:val="NoSpacing"/>
        <w:jc w:val="both"/>
        <w:rPr>
          <w:rFonts w:cstheme="minorHAnsi"/>
          <w:sz w:val="28"/>
          <w:szCs w:val="28"/>
          <w:lang w:val="sr-Cyrl-BA"/>
        </w:rPr>
      </w:pPr>
      <w:r>
        <w:rPr>
          <w:rFonts w:cstheme="minorHAnsi"/>
          <w:sz w:val="28"/>
          <w:szCs w:val="28"/>
          <w:lang w:val="sr-Cyrl-BA"/>
        </w:rPr>
        <w:t xml:space="preserve">     Први већи град који лежи на обалама Волге је град </w:t>
      </w:r>
      <w:r w:rsidRPr="00AA7E87">
        <w:rPr>
          <w:rFonts w:cstheme="minorHAnsi"/>
          <w:b/>
          <w:sz w:val="28"/>
          <w:szCs w:val="28"/>
          <w:u w:val="single"/>
          <w:lang w:val="sr-Cyrl-BA"/>
        </w:rPr>
        <w:t>Ржев</w:t>
      </w:r>
      <w:r>
        <w:rPr>
          <w:rFonts w:cstheme="minorHAnsi"/>
          <w:sz w:val="28"/>
          <w:szCs w:val="28"/>
          <w:lang w:val="sr-Cyrl-BA"/>
        </w:rPr>
        <w:t xml:space="preserve">. Град данас има око 60.000 становника, основан је у 13. веку, а у Другом светском рату је доживео страховита разарања. Готово читав град (пре 5.500 објеката, после 297) и његово тадашње становништво (са 56.000 на 150 људи) је нестало у фашистичкој окупацији која је трајала 17 месеци. Због тога је град добио Орден  Отаџбинског рата Совјетског Савеза. Меморијални споменик совјетском војнику је откривен 2020. године када је обележено 75 година од победе у Другом светском рату. </w:t>
      </w:r>
      <w:proofErr w:type="spellStart"/>
      <w:proofErr w:type="gramStart"/>
      <w:r w:rsidRPr="00AA7E87">
        <w:rPr>
          <w:color w:val="000000"/>
          <w:sz w:val="28"/>
          <w:szCs w:val="28"/>
          <w:shd w:val="clear" w:color="auto" w:fill="FFFFFF"/>
        </w:rPr>
        <w:t>На</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месту</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где</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су</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некада</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били</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ровови</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сада</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су</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лепо</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уређене</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цветне</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леје</w:t>
      </w:r>
      <w:proofErr w:type="spellEnd"/>
      <w:r w:rsidRPr="00AA7E87">
        <w:rPr>
          <w:color w:val="000000"/>
          <w:sz w:val="28"/>
          <w:szCs w:val="28"/>
          <w:shd w:val="clear" w:color="auto" w:fill="FFFFFF"/>
        </w:rPr>
        <w:t xml:space="preserve">, а </w:t>
      </w:r>
      <w:proofErr w:type="spellStart"/>
      <w:r w:rsidRPr="00AA7E87">
        <w:rPr>
          <w:color w:val="000000"/>
          <w:sz w:val="28"/>
          <w:szCs w:val="28"/>
          <w:shd w:val="clear" w:color="auto" w:fill="FFFFFF"/>
        </w:rPr>
        <w:t>на</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металним</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плочама</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су</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уписана</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имена</w:t>
      </w:r>
      <w:proofErr w:type="spellEnd"/>
      <w:r w:rsidRPr="00AA7E87">
        <w:rPr>
          <w:color w:val="000000"/>
          <w:sz w:val="28"/>
          <w:szCs w:val="28"/>
          <w:shd w:val="clear" w:color="auto" w:fill="FFFFFF"/>
        </w:rPr>
        <w:t xml:space="preserve"> 17.000 </w:t>
      </w:r>
      <w:proofErr w:type="spellStart"/>
      <w:r w:rsidRPr="00AA7E87">
        <w:rPr>
          <w:color w:val="000000"/>
          <w:sz w:val="28"/>
          <w:szCs w:val="28"/>
          <w:shd w:val="clear" w:color="auto" w:fill="FFFFFF"/>
        </w:rPr>
        <w:t>палих</w:t>
      </w:r>
      <w:proofErr w:type="spellEnd"/>
      <w:r w:rsidRPr="00AA7E87">
        <w:rPr>
          <w:color w:val="000000"/>
          <w:sz w:val="28"/>
          <w:szCs w:val="28"/>
          <w:shd w:val="clear" w:color="auto" w:fill="FFFFFF"/>
        </w:rPr>
        <w:t xml:space="preserve"> </w:t>
      </w:r>
      <w:proofErr w:type="spellStart"/>
      <w:r w:rsidRPr="00AA7E87">
        <w:rPr>
          <w:color w:val="000000"/>
          <w:sz w:val="28"/>
          <w:szCs w:val="28"/>
          <w:shd w:val="clear" w:color="auto" w:fill="FFFFFF"/>
        </w:rPr>
        <w:t>јунака</w:t>
      </w:r>
      <w:proofErr w:type="spellEnd"/>
      <w:r w:rsidRPr="00AA7E87">
        <w:rPr>
          <w:color w:val="000000"/>
          <w:sz w:val="28"/>
          <w:szCs w:val="28"/>
          <w:shd w:val="clear" w:color="auto" w:fill="FFFFFF"/>
        </w:rPr>
        <w:t>.</w:t>
      </w:r>
      <w:proofErr w:type="gramEnd"/>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Низводно од Ржева је </w:t>
      </w:r>
      <w:r w:rsidRPr="00AA7E87">
        <w:rPr>
          <w:rFonts w:cstheme="minorHAnsi"/>
          <w:b/>
          <w:sz w:val="28"/>
          <w:szCs w:val="28"/>
          <w:u w:val="single"/>
          <w:lang w:val="sr-Cyrl-BA"/>
        </w:rPr>
        <w:t>Твер</w:t>
      </w:r>
      <w:r>
        <w:rPr>
          <w:rFonts w:cstheme="minorHAnsi"/>
          <w:sz w:val="28"/>
          <w:szCs w:val="28"/>
          <w:lang w:val="sr-Cyrl-BA"/>
        </w:rPr>
        <w:t xml:space="preserve">, један од најстаријих руских градова, основан 1135. године. Град је више пута рушен и обнављан а већина нових грађевина зидана је у стилу класицизма са елементима барока. Најпознатије и најпривлачније грађевине су Путничка палата са градском уметничком галеријом, двориште Пролетера, биоскоп Звезда, Академско драмско позориште, музеј Твера и многе друге знаменитости, музеји, цркве и манастири. </w:t>
      </w:r>
    </w:p>
    <w:p w:rsidR="00052340" w:rsidRDefault="00052340" w:rsidP="00052340">
      <w:pPr>
        <w:pStyle w:val="NoSpacing"/>
        <w:jc w:val="both"/>
        <w:rPr>
          <w:rFonts w:cstheme="minorHAnsi"/>
          <w:sz w:val="28"/>
          <w:szCs w:val="28"/>
          <w:lang w:val="sr-Cyrl-BA"/>
        </w:rPr>
      </w:pPr>
      <w:r>
        <w:rPr>
          <w:rFonts w:cstheme="minorHAnsi"/>
          <w:sz w:val="28"/>
          <w:szCs w:val="28"/>
          <w:lang w:val="sr-Cyrl-BA"/>
        </w:rPr>
        <w:t>-------------------------------------------</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Низводно од Твера, Волга протиче кроз градове </w:t>
      </w:r>
      <w:r w:rsidRPr="000057FC">
        <w:rPr>
          <w:rFonts w:cstheme="minorHAnsi"/>
          <w:b/>
          <w:sz w:val="28"/>
          <w:szCs w:val="28"/>
          <w:lang w:val="sr-Cyrl-BA"/>
        </w:rPr>
        <w:t>Рибинск</w:t>
      </w:r>
      <w:r>
        <w:rPr>
          <w:rFonts w:cstheme="minorHAnsi"/>
          <w:sz w:val="28"/>
          <w:szCs w:val="28"/>
          <w:lang w:val="sr-Cyrl-BA"/>
        </w:rPr>
        <w:t xml:space="preserve">, </w:t>
      </w:r>
      <w:r w:rsidRPr="000057FC">
        <w:rPr>
          <w:rFonts w:cstheme="minorHAnsi"/>
          <w:b/>
          <w:sz w:val="28"/>
          <w:szCs w:val="28"/>
          <w:lang w:val="sr-Cyrl-BA"/>
        </w:rPr>
        <w:t>Јарослављ</w:t>
      </w:r>
      <w:r>
        <w:rPr>
          <w:rFonts w:cstheme="minorHAnsi"/>
          <w:sz w:val="28"/>
          <w:szCs w:val="28"/>
          <w:lang w:val="sr-Cyrl-BA"/>
        </w:rPr>
        <w:t xml:space="preserve">, </w:t>
      </w:r>
      <w:r w:rsidRPr="000057FC">
        <w:rPr>
          <w:rFonts w:cstheme="minorHAnsi"/>
          <w:b/>
          <w:sz w:val="28"/>
          <w:szCs w:val="28"/>
          <w:lang w:val="sr-Cyrl-BA"/>
        </w:rPr>
        <w:t>Кострома</w:t>
      </w:r>
      <w:r>
        <w:rPr>
          <w:rFonts w:cstheme="minorHAnsi"/>
          <w:sz w:val="28"/>
          <w:szCs w:val="28"/>
          <w:lang w:val="sr-Cyrl-BA"/>
        </w:rPr>
        <w:t xml:space="preserve"> и </w:t>
      </w:r>
      <w:r w:rsidRPr="000057FC">
        <w:rPr>
          <w:rFonts w:cstheme="minorHAnsi"/>
          <w:b/>
          <w:sz w:val="28"/>
          <w:szCs w:val="28"/>
          <w:lang w:val="sr-Cyrl-BA"/>
        </w:rPr>
        <w:t>Кинешма</w:t>
      </w:r>
      <w:r>
        <w:rPr>
          <w:rFonts w:cstheme="minorHAnsi"/>
          <w:sz w:val="28"/>
          <w:szCs w:val="28"/>
          <w:lang w:val="sr-Cyrl-BA"/>
        </w:rPr>
        <w:t>. Затим стиже до милионског града Нижњи Новгород.</w:t>
      </w:r>
    </w:p>
    <w:p w:rsidR="00052340" w:rsidRDefault="00052340" w:rsidP="00052340">
      <w:pPr>
        <w:pStyle w:val="NoSpacing"/>
        <w:jc w:val="both"/>
        <w:rPr>
          <w:rFonts w:cstheme="minorHAnsi"/>
          <w:sz w:val="28"/>
          <w:szCs w:val="28"/>
          <w:lang w:val="sr-Cyrl-BA"/>
        </w:rPr>
      </w:pPr>
      <w:r>
        <w:rPr>
          <w:rFonts w:cstheme="minorHAnsi"/>
          <w:sz w:val="28"/>
          <w:szCs w:val="28"/>
          <w:lang w:val="sr-Cyrl-BA"/>
        </w:rPr>
        <w:t>---------------------------------------------</w:t>
      </w:r>
    </w:p>
    <w:p w:rsidR="00052340" w:rsidRDefault="00052340" w:rsidP="00052340">
      <w:pPr>
        <w:pStyle w:val="NoSpacing"/>
        <w:jc w:val="both"/>
        <w:rPr>
          <w:rFonts w:cstheme="minorHAnsi"/>
          <w:sz w:val="28"/>
          <w:szCs w:val="28"/>
          <w:lang w:val="sr-Cyrl-BA"/>
        </w:rPr>
      </w:pPr>
      <w:r>
        <w:rPr>
          <w:rFonts w:cstheme="minorHAnsi"/>
          <w:sz w:val="28"/>
          <w:szCs w:val="28"/>
          <w:lang w:val="sr-Cyrl-BA"/>
        </w:rPr>
        <w:lastRenderedPageBreak/>
        <w:t>---------------------------------------------</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w:t>
      </w:r>
      <w:r w:rsidRPr="000057FC">
        <w:rPr>
          <w:rFonts w:cstheme="minorHAnsi"/>
          <w:b/>
          <w:sz w:val="28"/>
          <w:szCs w:val="28"/>
          <w:u w:val="single"/>
          <w:lang w:val="sr-Cyrl-BA"/>
        </w:rPr>
        <w:t>Нижњи Новгород</w:t>
      </w:r>
      <w:r>
        <w:rPr>
          <w:rFonts w:cstheme="minorHAnsi"/>
          <w:sz w:val="28"/>
          <w:szCs w:val="28"/>
          <w:lang w:val="sr-Cyrl-BA"/>
        </w:rPr>
        <w:t xml:space="preserve"> је један од најстаријих и највећих руских градова. Основан је 1221. године, више пута је сравњен са земљом а затим обнављан. Данас је он важан привредни, саобраћајни и културни центар земље. Град лежи на ушћу Оке у Волгу, у њему је рођен чувени руски писац Максим Горки па се град од 1932-1990. године по њему звао Горки.</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Најзначајнија здања у граду, која треба посетити су Нижњеновгородски Кремљ, тврђаву у историјском делу града, Нижњеновгородско сајмиште, чије је садашње здање из 19. века, здање Државне банке, драмско позориште, Музеј Максима Горког, Рождественски или Храм рођења Пресвете Богородице, који је на листи УНЕСКА, Спаски храм, имање породице Рукавишњиков, храм Светог Јована Крститеља, велико степениште са 560 степеника које води до споменика руском пилоту Валерију Чкалову који је први у свету обавио лет од Русије до Америке преко Северног пола и многе друге знаменитости. </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Због вишеструке сличности између градова Нижњи Новгород и Београд, многи их зову градови близанци. О сличностима између ова два града имате линк на дну лекције</w:t>
      </w:r>
    </w:p>
    <w:p w:rsidR="00052340" w:rsidRDefault="00052340" w:rsidP="00052340">
      <w:pPr>
        <w:pStyle w:val="NoSpacing"/>
        <w:jc w:val="both"/>
        <w:rPr>
          <w:rFonts w:cstheme="minorHAnsi"/>
          <w:sz w:val="28"/>
          <w:szCs w:val="28"/>
          <w:lang w:val="sr-Cyrl-BA"/>
        </w:rPr>
      </w:pPr>
      <w:r>
        <w:rPr>
          <w:rFonts w:cstheme="minorHAnsi"/>
          <w:sz w:val="28"/>
          <w:szCs w:val="28"/>
          <w:lang w:val="sr-Cyrl-BA"/>
        </w:rPr>
        <w:t>----------------------------------</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Следећи град на крстарењу Волгом је </w:t>
      </w:r>
      <w:r w:rsidRPr="00672C3F">
        <w:rPr>
          <w:rFonts w:cstheme="minorHAnsi"/>
          <w:b/>
          <w:sz w:val="28"/>
          <w:szCs w:val="28"/>
          <w:u w:val="single"/>
          <w:lang w:val="sr-Cyrl-BA"/>
        </w:rPr>
        <w:t>Казањ</w:t>
      </w:r>
      <w:r>
        <w:rPr>
          <w:rFonts w:cstheme="minorHAnsi"/>
          <w:sz w:val="28"/>
          <w:szCs w:val="28"/>
          <w:lang w:val="sr-Cyrl-BA"/>
        </w:rPr>
        <w:t>, главни град руске републике Татарстана. Казањ лежи на истоку европског дела Русије, на ушћу реке Казањка у Волгу. Има преко милион становника, индустријски је и универзитетски центар, град у коме су некада студирали Лењин и Толстој.</w:t>
      </w:r>
    </w:p>
    <w:p w:rsidR="00052340" w:rsidRDefault="00052340" w:rsidP="00052340">
      <w:pPr>
        <w:pStyle w:val="NoSpacing"/>
        <w:jc w:val="both"/>
        <w:rPr>
          <w:rFonts w:cstheme="minorHAnsi"/>
          <w:bCs/>
          <w:color w:val="000000"/>
          <w:sz w:val="28"/>
          <w:szCs w:val="28"/>
          <w:shd w:val="clear" w:color="auto" w:fill="FFFFFF"/>
          <w:lang w:val="sr-Cyrl-BA"/>
        </w:rPr>
      </w:pPr>
      <w:r>
        <w:rPr>
          <w:rFonts w:cstheme="minorHAnsi"/>
          <w:sz w:val="28"/>
          <w:szCs w:val="28"/>
          <w:lang w:val="sr-Cyrl-BA"/>
        </w:rPr>
        <w:t xml:space="preserve">    </w:t>
      </w:r>
      <w:proofErr w:type="spellStart"/>
      <w:proofErr w:type="gramStart"/>
      <w:r w:rsidRPr="00FD3EBC">
        <w:rPr>
          <w:rFonts w:cstheme="minorHAnsi"/>
          <w:bCs/>
          <w:color w:val="000000"/>
          <w:sz w:val="28"/>
          <w:szCs w:val="28"/>
          <w:shd w:val="clear" w:color="auto" w:fill="FFFFFF"/>
        </w:rPr>
        <w:t>Овај</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град</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је</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добар</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пример</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суживота</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више</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националности</w:t>
      </w:r>
      <w:proofErr w:type="spellEnd"/>
      <w:r w:rsidRPr="00FD3EBC">
        <w:rPr>
          <w:rFonts w:cstheme="minorHAnsi"/>
          <w:bCs/>
          <w:color w:val="000000"/>
          <w:sz w:val="28"/>
          <w:szCs w:val="28"/>
          <w:shd w:val="clear" w:color="auto" w:fill="FFFFFF"/>
        </w:rPr>
        <w:t xml:space="preserve"> - у </w:t>
      </w:r>
      <w:proofErr w:type="spellStart"/>
      <w:r w:rsidRPr="00FD3EBC">
        <w:rPr>
          <w:rFonts w:cstheme="minorHAnsi"/>
          <w:bCs/>
          <w:color w:val="000000"/>
          <w:sz w:val="28"/>
          <w:szCs w:val="28"/>
          <w:shd w:val="clear" w:color="auto" w:fill="FFFFFF"/>
        </w:rPr>
        <w:t>њему</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живи</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чак</w:t>
      </w:r>
      <w:proofErr w:type="spellEnd"/>
      <w:r w:rsidRPr="00FD3EBC">
        <w:rPr>
          <w:rFonts w:cstheme="minorHAnsi"/>
          <w:bCs/>
          <w:color w:val="000000"/>
          <w:sz w:val="28"/>
          <w:szCs w:val="28"/>
          <w:shd w:val="clear" w:color="auto" w:fill="FFFFFF"/>
        </w:rPr>
        <w:t xml:space="preserve"> 115.</w:t>
      </w:r>
      <w:proofErr w:type="gramEnd"/>
      <w:r w:rsidRPr="00FD3EBC">
        <w:rPr>
          <w:rFonts w:cstheme="minorHAnsi"/>
          <w:bCs/>
          <w:color w:val="000000"/>
          <w:sz w:val="28"/>
          <w:szCs w:val="28"/>
          <w:shd w:val="clear" w:color="auto" w:fill="FFFFFF"/>
        </w:rPr>
        <w:t xml:space="preserve"> </w:t>
      </w:r>
      <w:proofErr w:type="spellStart"/>
      <w:proofErr w:type="gramStart"/>
      <w:r w:rsidRPr="00FD3EBC">
        <w:rPr>
          <w:rFonts w:cstheme="minorHAnsi"/>
          <w:bCs/>
          <w:color w:val="000000"/>
          <w:sz w:val="28"/>
          <w:szCs w:val="28"/>
          <w:shd w:val="clear" w:color="auto" w:fill="FFFFFF"/>
        </w:rPr>
        <w:t>народности</w:t>
      </w:r>
      <w:proofErr w:type="spellEnd"/>
      <w:proofErr w:type="gramEnd"/>
      <w:r w:rsidRPr="00FD3EBC">
        <w:rPr>
          <w:rFonts w:cstheme="minorHAnsi"/>
          <w:bCs/>
          <w:color w:val="000000"/>
          <w:sz w:val="28"/>
          <w:szCs w:val="28"/>
          <w:shd w:val="clear" w:color="auto" w:fill="FFFFFF"/>
        </w:rPr>
        <w:t>.</w:t>
      </w:r>
      <w:r>
        <w:rPr>
          <w:rFonts w:ascii="Verdana" w:hAnsi="Verdana"/>
          <w:b/>
          <w:bCs/>
          <w:color w:val="000000"/>
          <w:shd w:val="clear" w:color="auto" w:fill="FFFFFF"/>
        </w:rPr>
        <w:t> </w:t>
      </w:r>
      <w:r>
        <w:rPr>
          <w:rFonts w:cstheme="minorHAnsi"/>
          <w:sz w:val="28"/>
          <w:szCs w:val="28"/>
          <w:lang w:val="sr-Cyrl-BA"/>
        </w:rPr>
        <w:t xml:space="preserve"> </w:t>
      </w:r>
      <w:proofErr w:type="gramStart"/>
      <w:r>
        <w:rPr>
          <w:rFonts w:cstheme="minorHAnsi"/>
          <w:bCs/>
          <w:color w:val="000000"/>
          <w:sz w:val="28"/>
          <w:szCs w:val="28"/>
          <w:shd w:val="clear" w:color="auto" w:fill="FFFFFF"/>
        </w:rPr>
        <w:t xml:space="preserve">У </w:t>
      </w:r>
      <w:proofErr w:type="spellStart"/>
      <w:r>
        <w:rPr>
          <w:rFonts w:cstheme="minorHAnsi"/>
          <w:bCs/>
          <w:color w:val="000000"/>
          <w:sz w:val="28"/>
          <w:szCs w:val="28"/>
          <w:shd w:val="clear" w:color="auto" w:fill="FFFFFF"/>
        </w:rPr>
        <w:t>њему</w:t>
      </w:r>
      <w:proofErr w:type="spellEnd"/>
      <w:r>
        <w:rPr>
          <w:rFonts w:cstheme="minorHAnsi"/>
          <w:bCs/>
          <w:color w:val="000000"/>
          <w:sz w:val="28"/>
          <w:szCs w:val="28"/>
          <w:shd w:val="clear" w:color="auto" w:fill="FFFFFF"/>
        </w:rPr>
        <w:t xml:space="preserve"> </w:t>
      </w:r>
      <w:proofErr w:type="spellStart"/>
      <w:r>
        <w:rPr>
          <w:rFonts w:cstheme="minorHAnsi"/>
          <w:bCs/>
          <w:color w:val="000000"/>
          <w:sz w:val="28"/>
          <w:szCs w:val="28"/>
          <w:shd w:val="clear" w:color="auto" w:fill="FFFFFF"/>
        </w:rPr>
        <w:t>је</w:t>
      </w:r>
      <w:proofErr w:type="spellEnd"/>
      <w:r>
        <w:rPr>
          <w:rFonts w:cstheme="minorHAnsi"/>
          <w:bCs/>
          <w:color w:val="000000"/>
          <w:sz w:val="28"/>
          <w:szCs w:val="28"/>
          <w:shd w:val="clear" w:color="auto" w:fill="FFFFFF"/>
        </w:rPr>
        <w:t xml:space="preserve"> </w:t>
      </w:r>
      <w:proofErr w:type="spellStart"/>
      <w:r>
        <w:rPr>
          <w:rFonts w:cstheme="minorHAnsi"/>
          <w:bCs/>
          <w:color w:val="000000"/>
          <w:sz w:val="28"/>
          <w:szCs w:val="28"/>
          <w:shd w:val="clear" w:color="auto" w:fill="FFFFFF"/>
        </w:rPr>
        <w:t>активно</w:t>
      </w:r>
      <w:proofErr w:type="spellEnd"/>
      <w:r w:rsidRPr="00FD3EBC">
        <w:rPr>
          <w:rFonts w:cstheme="minorHAnsi"/>
          <w:bCs/>
          <w:color w:val="000000"/>
          <w:sz w:val="28"/>
          <w:szCs w:val="28"/>
          <w:shd w:val="clear" w:color="auto" w:fill="FFFFFF"/>
        </w:rPr>
        <w:t xml:space="preserve"> 65 </w:t>
      </w:r>
      <w:proofErr w:type="spellStart"/>
      <w:r w:rsidRPr="00FD3EBC">
        <w:rPr>
          <w:rFonts w:cstheme="minorHAnsi"/>
          <w:bCs/>
          <w:color w:val="000000"/>
          <w:sz w:val="28"/>
          <w:szCs w:val="28"/>
          <w:shd w:val="clear" w:color="auto" w:fill="FFFFFF"/>
        </w:rPr>
        <w:t>џамија</w:t>
      </w:r>
      <w:proofErr w:type="spellEnd"/>
      <w:r w:rsidRPr="00FD3EBC">
        <w:rPr>
          <w:rFonts w:cstheme="minorHAnsi"/>
          <w:bCs/>
          <w:color w:val="000000"/>
          <w:sz w:val="28"/>
          <w:szCs w:val="28"/>
          <w:shd w:val="clear" w:color="auto" w:fill="FFFFFF"/>
        </w:rPr>
        <w:t xml:space="preserve">, 45 </w:t>
      </w:r>
      <w:proofErr w:type="spellStart"/>
      <w:r w:rsidRPr="00FD3EBC">
        <w:rPr>
          <w:rFonts w:cstheme="minorHAnsi"/>
          <w:bCs/>
          <w:color w:val="000000"/>
          <w:sz w:val="28"/>
          <w:szCs w:val="28"/>
          <w:shd w:val="clear" w:color="auto" w:fill="FFFFFF"/>
        </w:rPr>
        <w:t>православних</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цркава</w:t>
      </w:r>
      <w:proofErr w:type="spellEnd"/>
      <w:r w:rsidRPr="00FD3EBC">
        <w:rPr>
          <w:rFonts w:cstheme="minorHAnsi"/>
          <w:bCs/>
          <w:color w:val="000000"/>
          <w:sz w:val="28"/>
          <w:szCs w:val="28"/>
          <w:shd w:val="clear" w:color="auto" w:fill="FFFFFF"/>
        </w:rPr>
        <w:t xml:space="preserve">, 12 </w:t>
      </w:r>
      <w:proofErr w:type="spellStart"/>
      <w:r w:rsidRPr="00FD3EBC">
        <w:rPr>
          <w:rFonts w:cstheme="minorHAnsi"/>
          <w:bCs/>
          <w:color w:val="000000"/>
          <w:sz w:val="28"/>
          <w:szCs w:val="28"/>
          <w:shd w:val="clear" w:color="auto" w:fill="FFFFFF"/>
        </w:rPr>
        <w:t>цркава</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других</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хришћанских</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заједница</w:t>
      </w:r>
      <w:proofErr w:type="spellEnd"/>
      <w:r w:rsidRPr="00FD3EBC">
        <w:rPr>
          <w:rFonts w:cstheme="minorHAnsi"/>
          <w:bCs/>
          <w:color w:val="000000"/>
          <w:sz w:val="28"/>
          <w:szCs w:val="28"/>
          <w:shd w:val="clear" w:color="auto" w:fill="FFFFFF"/>
        </w:rPr>
        <w:t xml:space="preserve"> и </w:t>
      </w:r>
      <w:proofErr w:type="spellStart"/>
      <w:r w:rsidRPr="00FD3EBC">
        <w:rPr>
          <w:rFonts w:cstheme="minorHAnsi"/>
          <w:bCs/>
          <w:color w:val="000000"/>
          <w:sz w:val="28"/>
          <w:szCs w:val="28"/>
          <w:shd w:val="clear" w:color="auto" w:fill="FFFFFF"/>
        </w:rPr>
        <w:t>једна</w:t>
      </w:r>
      <w:proofErr w:type="spellEnd"/>
      <w:r w:rsidRPr="00FD3EBC">
        <w:rPr>
          <w:rFonts w:cstheme="minorHAnsi"/>
          <w:bCs/>
          <w:color w:val="000000"/>
          <w:sz w:val="28"/>
          <w:szCs w:val="28"/>
          <w:shd w:val="clear" w:color="auto" w:fill="FFFFFF"/>
        </w:rPr>
        <w:t xml:space="preserve"> </w:t>
      </w:r>
      <w:proofErr w:type="spellStart"/>
      <w:r w:rsidRPr="00FD3EBC">
        <w:rPr>
          <w:rFonts w:cstheme="minorHAnsi"/>
          <w:bCs/>
          <w:color w:val="000000"/>
          <w:sz w:val="28"/>
          <w:szCs w:val="28"/>
          <w:shd w:val="clear" w:color="auto" w:fill="FFFFFF"/>
        </w:rPr>
        <w:t>синагога</w:t>
      </w:r>
      <w:proofErr w:type="spellEnd"/>
      <w:r w:rsidRPr="00FD3EBC">
        <w:rPr>
          <w:rFonts w:cstheme="minorHAnsi"/>
          <w:bCs/>
          <w:color w:val="000000"/>
          <w:sz w:val="28"/>
          <w:szCs w:val="28"/>
          <w:shd w:val="clear" w:color="auto" w:fill="FFFFFF"/>
        </w:rPr>
        <w:t>.</w:t>
      </w:r>
      <w:proofErr w:type="gramEnd"/>
      <w:r w:rsidRPr="00FD3EBC">
        <w:rPr>
          <w:rFonts w:cstheme="minorHAnsi"/>
          <w:bCs/>
          <w:color w:val="000000"/>
          <w:sz w:val="28"/>
          <w:szCs w:val="28"/>
          <w:shd w:val="clear" w:color="auto" w:fill="FFFFFF"/>
        </w:rPr>
        <w:t> </w:t>
      </w:r>
    </w:p>
    <w:p w:rsidR="00052340" w:rsidRDefault="00052340" w:rsidP="00052340">
      <w:pPr>
        <w:pStyle w:val="NoSpacing"/>
        <w:jc w:val="both"/>
        <w:rPr>
          <w:rFonts w:cstheme="minorHAnsi"/>
          <w:bCs/>
          <w:color w:val="000000"/>
          <w:sz w:val="28"/>
          <w:szCs w:val="28"/>
          <w:shd w:val="clear" w:color="auto" w:fill="FFFFFF"/>
          <w:lang w:val="sr-Cyrl-BA"/>
        </w:rPr>
      </w:pPr>
      <w:r>
        <w:rPr>
          <w:rFonts w:cstheme="minorHAnsi"/>
          <w:bCs/>
          <w:color w:val="000000"/>
          <w:sz w:val="28"/>
          <w:szCs w:val="28"/>
          <w:shd w:val="clear" w:color="auto" w:fill="FFFFFF"/>
          <w:lang w:val="sr-Cyrl-BA"/>
        </w:rPr>
        <w:t xml:space="preserve">     По својој лепоти се издваја Казањски кремљ, комплекс снежно беле боје, из 10. века, који се због свог значаја налази на УНЕСКО-вој светској листи културне баштине. У оквиру комплекса је Сјујумбикина кула, коју је по предању изградио Иван Грозни за принцезу Сјујумбику да би она пристала да се за њега уда, а која се затим бацила са 58 метара високе куле да би избегла ту судбину. У оквиру кремља је и Кул Шариф џамија која је 2005.године подигнута на месту старе коју је иван Грозни сравнио са земљом. У близини је и најзначајнија православна црква Петропавловски сабор, подигнута у другој половини 18. века. У близини казања је Татарско село, које су настанили Татари протерани из Казања, а које је данас претворено у туристичку атракцију.</w:t>
      </w:r>
    </w:p>
    <w:p w:rsidR="00052340" w:rsidRDefault="00052340" w:rsidP="00052340">
      <w:pPr>
        <w:pStyle w:val="NoSpacing"/>
        <w:jc w:val="both"/>
        <w:rPr>
          <w:rFonts w:cstheme="minorHAnsi"/>
          <w:bCs/>
          <w:color w:val="000000"/>
          <w:sz w:val="28"/>
          <w:szCs w:val="28"/>
          <w:shd w:val="clear" w:color="auto" w:fill="FFFFFF"/>
          <w:lang w:val="sr-Cyrl-BA"/>
        </w:rPr>
      </w:pPr>
      <w:r>
        <w:rPr>
          <w:rFonts w:cstheme="minorHAnsi"/>
          <w:bCs/>
          <w:color w:val="000000"/>
          <w:sz w:val="28"/>
          <w:szCs w:val="28"/>
          <w:shd w:val="clear" w:color="auto" w:fill="FFFFFF"/>
          <w:lang w:val="sr-Cyrl-BA"/>
        </w:rPr>
        <w:t xml:space="preserve">     Низводно од Казања пролазимо поред неколико градова пловећи Самаром, највећим вештачким језером на Волги али и у Европи и на крају стижемо у град Самару.</w:t>
      </w:r>
    </w:p>
    <w:p w:rsidR="00052340" w:rsidRDefault="00052340" w:rsidP="00052340">
      <w:pPr>
        <w:pStyle w:val="NoSpacing"/>
        <w:jc w:val="both"/>
        <w:rPr>
          <w:rFonts w:cstheme="minorHAnsi"/>
          <w:bCs/>
          <w:color w:val="000000"/>
          <w:sz w:val="28"/>
          <w:szCs w:val="28"/>
          <w:shd w:val="clear" w:color="auto" w:fill="FFFFFF"/>
          <w:lang w:val="sr-Cyrl-BA"/>
        </w:rPr>
      </w:pPr>
      <w:r>
        <w:rPr>
          <w:rFonts w:cstheme="minorHAnsi"/>
          <w:bCs/>
          <w:color w:val="000000"/>
          <w:sz w:val="28"/>
          <w:szCs w:val="28"/>
          <w:shd w:val="clear" w:color="auto" w:fill="FFFFFF"/>
          <w:lang w:val="sr-Cyrl-BA"/>
        </w:rPr>
        <w:t>----------------------------------------</w:t>
      </w:r>
    </w:p>
    <w:p w:rsidR="00052340" w:rsidRDefault="00052340" w:rsidP="00052340">
      <w:pPr>
        <w:pStyle w:val="NoSpacing"/>
        <w:jc w:val="both"/>
        <w:rPr>
          <w:rFonts w:cstheme="minorHAnsi"/>
          <w:sz w:val="28"/>
          <w:szCs w:val="28"/>
          <w:lang w:val="sr-Cyrl-BA"/>
        </w:rPr>
      </w:pPr>
      <w:r>
        <w:rPr>
          <w:rFonts w:cstheme="minorHAnsi"/>
          <w:sz w:val="28"/>
          <w:szCs w:val="28"/>
          <w:lang w:val="sr-Cyrl-BA"/>
        </w:rPr>
        <w:t>Извори:</w:t>
      </w:r>
    </w:p>
    <w:p w:rsidR="00052340" w:rsidRDefault="00052340" w:rsidP="00052340">
      <w:pPr>
        <w:pStyle w:val="NoSpacing"/>
        <w:jc w:val="both"/>
        <w:rPr>
          <w:rFonts w:cstheme="minorHAnsi"/>
          <w:sz w:val="20"/>
          <w:szCs w:val="20"/>
          <w:lang w:val="sr-Cyrl-BA"/>
        </w:rPr>
      </w:pPr>
      <w:hyperlink r:id="rId4" w:history="1">
        <w:r w:rsidRPr="00092237">
          <w:rPr>
            <w:rStyle w:val="Hyperlink"/>
            <w:rFonts w:cstheme="minorHAnsi"/>
            <w:sz w:val="20"/>
            <w:szCs w:val="20"/>
            <w:lang w:val="sr-Cyrl-BA"/>
          </w:rPr>
          <w:t>https://sr.wikipedia.org/wiki/%D0%92%D0%BE%D0%BB%D0%B3%D0%B0</w:t>
        </w:r>
      </w:hyperlink>
      <w:r>
        <w:rPr>
          <w:rFonts w:cstheme="minorHAnsi"/>
          <w:sz w:val="20"/>
          <w:szCs w:val="20"/>
          <w:lang w:val="sr-Cyrl-BA"/>
        </w:rPr>
        <w:t xml:space="preserve"> </w:t>
      </w:r>
    </w:p>
    <w:p w:rsidR="00052340" w:rsidRDefault="00052340" w:rsidP="00052340">
      <w:pPr>
        <w:pStyle w:val="NoSpacing"/>
        <w:jc w:val="both"/>
        <w:rPr>
          <w:rFonts w:cstheme="minorHAnsi"/>
          <w:sz w:val="20"/>
          <w:szCs w:val="20"/>
          <w:lang w:val="sr-Cyrl-BA"/>
        </w:rPr>
      </w:pPr>
      <w:hyperlink r:id="rId5" w:history="1">
        <w:r w:rsidRPr="00092237">
          <w:rPr>
            <w:rStyle w:val="Hyperlink"/>
            <w:rFonts w:cstheme="minorHAnsi"/>
            <w:sz w:val="20"/>
            <w:szCs w:val="20"/>
            <w:lang w:val="sr-Cyrl-BA"/>
          </w:rPr>
          <w:t>https://reklamirajte.se/opste/volga-najduza-evropska-reka/</w:t>
        </w:r>
      </w:hyperlink>
      <w:r>
        <w:rPr>
          <w:rFonts w:cstheme="minorHAnsi"/>
          <w:sz w:val="20"/>
          <w:szCs w:val="20"/>
          <w:lang w:val="sr-Cyrl-BA"/>
        </w:rPr>
        <w:t xml:space="preserve"> </w:t>
      </w:r>
    </w:p>
    <w:p w:rsidR="00052340" w:rsidRDefault="00052340" w:rsidP="00052340">
      <w:pPr>
        <w:pStyle w:val="NoSpacing"/>
        <w:jc w:val="both"/>
        <w:rPr>
          <w:rFonts w:cstheme="minorHAnsi"/>
          <w:sz w:val="20"/>
          <w:szCs w:val="20"/>
          <w:lang w:val="sr-Cyrl-BA"/>
        </w:rPr>
      </w:pPr>
      <w:hyperlink r:id="rId6" w:history="1">
        <w:r w:rsidRPr="00092237">
          <w:rPr>
            <w:rStyle w:val="Hyperlink"/>
            <w:rFonts w:cstheme="minorHAnsi"/>
            <w:sz w:val="20"/>
            <w:szCs w:val="20"/>
            <w:lang w:val="sr-Cyrl-BA"/>
          </w:rPr>
          <w:t>https://sr.caleche.org/1266-25-main-attractions-of-tver.html</w:t>
        </w:r>
      </w:hyperlink>
      <w:r>
        <w:rPr>
          <w:rFonts w:cstheme="minorHAnsi"/>
          <w:sz w:val="20"/>
          <w:szCs w:val="20"/>
          <w:lang w:val="sr-Cyrl-BA"/>
        </w:rPr>
        <w:t xml:space="preserve"> </w:t>
      </w:r>
    </w:p>
    <w:p w:rsidR="00052340" w:rsidRDefault="00052340" w:rsidP="00052340">
      <w:pPr>
        <w:pStyle w:val="NoSpacing"/>
        <w:jc w:val="both"/>
        <w:rPr>
          <w:rFonts w:cstheme="minorHAnsi"/>
          <w:sz w:val="20"/>
          <w:szCs w:val="20"/>
          <w:lang w:val="sr-Cyrl-BA"/>
        </w:rPr>
      </w:pPr>
      <w:hyperlink r:id="rId7" w:history="1">
        <w:r w:rsidRPr="00092237">
          <w:rPr>
            <w:rStyle w:val="Hyperlink"/>
            <w:rFonts w:cstheme="minorHAnsi"/>
            <w:sz w:val="20"/>
            <w:szCs w:val="20"/>
            <w:lang w:val="sr-Cyrl-BA"/>
          </w:rPr>
          <w:t>https://sr.puntomarinero.com/sights-of-rybinsk-photos-and/</w:t>
        </w:r>
      </w:hyperlink>
      <w:r>
        <w:rPr>
          <w:rFonts w:cstheme="minorHAnsi"/>
          <w:sz w:val="20"/>
          <w:szCs w:val="20"/>
          <w:lang w:val="sr-Cyrl-BA"/>
        </w:rPr>
        <w:t xml:space="preserve">  </w:t>
      </w:r>
    </w:p>
    <w:p w:rsidR="00052340" w:rsidRDefault="00052340" w:rsidP="00052340">
      <w:pPr>
        <w:pStyle w:val="NoSpacing"/>
        <w:jc w:val="both"/>
        <w:rPr>
          <w:rFonts w:cstheme="minorHAnsi"/>
          <w:sz w:val="20"/>
          <w:szCs w:val="20"/>
          <w:lang w:val="sr-Cyrl-BA"/>
        </w:rPr>
      </w:pPr>
      <w:hyperlink r:id="rId8" w:history="1">
        <w:r w:rsidRPr="00092237">
          <w:rPr>
            <w:rStyle w:val="Hyperlink"/>
            <w:rFonts w:cstheme="minorHAnsi"/>
            <w:sz w:val="20"/>
            <w:szCs w:val="20"/>
            <w:lang w:val="sr-Cyrl-BA"/>
          </w:rPr>
          <w:t>https://rs.rbth.com/travel/86610-sta-treba-videti-u-jaroslavlju-zlatni-prsten</w:t>
        </w:r>
      </w:hyperlink>
      <w:r>
        <w:rPr>
          <w:rFonts w:cstheme="minorHAnsi"/>
          <w:sz w:val="20"/>
          <w:szCs w:val="20"/>
          <w:lang w:val="sr-Cyrl-BA"/>
        </w:rPr>
        <w:t xml:space="preserve"> </w:t>
      </w:r>
    </w:p>
    <w:p w:rsidR="00052340" w:rsidRDefault="00052340" w:rsidP="00052340">
      <w:pPr>
        <w:pStyle w:val="NoSpacing"/>
        <w:jc w:val="both"/>
        <w:rPr>
          <w:rFonts w:cstheme="minorHAnsi"/>
          <w:sz w:val="20"/>
          <w:szCs w:val="20"/>
          <w:lang w:val="sr-Cyrl-BA"/>
        </w:rPr>
      </w:pPr>
      <w:hyperlink r:id="rId9" w:history="1">
        <w:r w:rsidRPr="00092237">
          <w:rPr>
            <w:rStyle w:val="Hyperlink"/>
            <w:rFonts w:cstheme="minorHAnsi"/>
            <w:sz w:val="20"/>
            <w:szCs w:val="20"/>
            <w:lang w:val="sr-Cyrl-BA"/>
          </w:rPr>
          <w:t>https://sr.puntomarinero.com/sights-of-kostroma-photos-and/</w:t>
        </w:r>
      </w:hyperlink>
      <w:r>
        <w:rPr>
          <w:rFonts w:cstheme="minorHAnsi"/>
          <w:sz w:val="20"/>
          <w:szCs w:val="20"/>
          <w:lang w:val="sr-Cyrl-BA"/>
        </w:rPr>
        <w:t xml:space="preserve"> </w:t>
      </w:r>
    </w:p>
    <w:p w:rsidR="00052340" w:rsidRDefault="00052340" w:rsidP="00052340">
      <w:pPr>
        <w:pStyle w:val="NoSpacing"/>
        <w:jc w:val="both"/>
        <w:rPr>
          <w:rFonts w:cstheme="minorHAnsi"/>
          <w:sz w:val="20"/>
          <w:szCs w:val="20"/>
          <w:lang w:val="sr-Cyrl-BA"/>
        </w:rPr>
      </w:pPr>
      <w:hyperlink r:id="rId10" w:history="1">
        <w:r w:rsidRPr="00092237">
          <w:rPr>
            <w:rStyle w:val="Hyperlink"/>
            <w:rFonts w:cstheme="minorHAnsi"/>
            <w:sz w:val="20"/>
            <w:szCs w:val="20"/>
            <w:lang w:val="sr-Cyrl-BA"/>
          </w:rPr>
          <w:t>https://rs.rbth.com/travel/90219-najlepsa-zdanja-niznji-novgorod</w:t>
        </w:r>
      </w:hyperlink>
      <w:r>
        <w:rPr>
          <w:rFonts w:cstheme="minorHAnsi"/>
          <w:sz w:val="20"/>
          <w:szCs w:val="20"/>
          <w:lang w:val="sr-Cyrl-BA"/>
        </w:rPr>
        <w:t xml:space="preserve"> </w:t>
      </w:r>
    </w:p>
    <w:p w:rsidR="00052340" w:rsidRDefault="00052340" w:rsidP="00052340">
      <w:pPr>
        <w:pStyle w:val="NoSpacing"/>
        <w:jc w:val="both"/>
        <w:rPr>
          <w:rFonts w:cstheme="minorHAnsi"/>
          <w:sz w:val="20"/>
          <w:szCs w:val="20"/>
          <w:lang w:val="sr-Cyrl-BA"/>
        </w:rPr>
      </w:pPr>
      <w:hyperlink r:id="rId11" w:history="1">
        <w:r w:rsidRPr="00092237">
          <w:rPr>
            <w:rStyle w:val="Hyperlink"/>
            <w:rFonts w:cstheme="minorHAnsi"/>
            <w:sz w:val="20"/>
            <w:szCs w:val="20"/>
            <w:lang w:val="sr-Cyrl-BA"/>
          </w:rPr>
          <w:t>https://www.011info.com/upoznaj-beograd/gradovi-blizanci--beograd-i-niznji-novgorod</w:t>
        </w:r>
      </w:hyperlink>
      <w:r>
        <w:rPr>
          <w:rFonts w:cstheme="minorHAnsi"/>
          <w:sz w:val="20"/>
          <w:szCs w:val="20"/>
          <w:lang w:val="sr-Cyrl-BA"/>
        </w:rPr>
        <w:t xml:space="preserve"> </w:t>
      </w:r>
    </w:p>
    <w:p w:rsidR="00052340" w:rsidRDefault="00052340" w:rsidP="00052340">
      <w:pPr>
        <w:pStyle w:val="NoSpacing"/>
        <w:jc w:val="both"/>
        <w:rPr>
          <w:lang w:val="sr-Cyrl-BA"/>
        </w:rPr>
      </w:pPr>
      <w:hyperlink r:id="rId12" w:history="1">
        <w:r w:rsidRPr="00092237">
          <w:rPr>
            <w:rStyle w:val="Hyperlink"/>
            <w:rFonts w:cstheme="minorHAnsi"/>
            <w:sz w:val="20"/>
            <w:szCs w:val="20"/>
            <w:lang w:val="sr-Cyrl-BA"/>
          </w:rPr>
          <w:t>http://www.majusoviputopisi.com/2019/10/17/kazanj/</w:t>
        </w:r>
      </w:hyperlink>
    </w:p>
    <w:p w:rsidR="00052340" w:rsidRDefault="00052340" w:rsidP="00052340">
      <w:pPr>
        <w:pStyle w:val="NoSpacing"/>
        <w:jc w:val="both"/>
        <w:rPr>
          <w:lang w:val="sr-Cyrl-BA"/>
        </w:rPr>
      </w:pPr>
    </w:p>
    <w:p w:rsidR="00052340" w:rsidRPr="00954814" w:rsidRDefault="00052340" w:rsidP="00052340">
      <w:pPr>
        <w:pStyle w:val="NoSpacing"/>
        <w:jc w:val="both"/>
        <w:rPr>
          <w:rFonts w:cstheme="minorHAnsi"/>
          <w:sz w:val="28"/>
          <w:szCs w:val="28"/>
          <w:lang w:val="sr-Cyrl-BA"/>
        </w:rPr>
      </w:pPr>
      <w:r>
        <w:rPr>
          <w:rFonts w:cstheme="minorHAnsi"/>
          <w:sz w:val="28"/>
          <w:szCs w:val="28"/>
          <w:lang w:val="sr-Cyrl-BA"/>
        </w:rPr>
        <w:lastRenderedPageBreak/>
        <w:t>---------------------------------------</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w:t>
      </w:r>
      <w:r w:rsidRPr="009C2318">
        <w:rPr>
          <w:rFonts w:cstheme="minorHAnsi"/>
          <w:b/>
          <w:sz w:val="28"/>
          <w:szCs w:val="28"/>
          <w:u w:val="single"/>
          <w:lang w:val="sr-Cyrl-BA"/>
        </w:rPr>
        <w:t>Самара</w:t>
      </w:r>
      <w:r>
        <w:rPr>
          <w:rFonts w:cstheme="minorHAnsi"/>
          <w:sz w:val="28"/>
          <w:szCs w:val="28"/>
          <w:lang w:val="sr-Cyrl-BA"/>
        </w:rPr>
        <w:t xml:space="preserve"> је град на Волги, центар Самарске области, настао на ушћу реке Самаре у Волгу. По броју становника је шести град у Руској Федерацији. Град је основан крајем 16. века, а све до 1991. године се звао Кујбишев, по совјетском политичару. Током Другог светског рата био је резервна престоница Совјетског Савеза када су Немци угрозили Москву. Самара је позната по лепим пејзажима, пријатним паркићима, очуваним старим трговачким кућама од дрвета и вилама од камена.</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Шетњу по Самари најбоље је започети са Тргом Кујбишева, по многима највећим тргом у Европи. Ту се налазе монументално здање Театра, опере и балета, као и 13 метара висока скулптура радника који држи стилизовано крило авиона, као подестник да је Самара од 1940.године центар совјетске и руске индустрије авиона. Са трга се пружа поглед на Волгу и на кеј. Туристи посећују и Лењинградску улицу која представља туристичку алеју у историјском центру Самаре, са вилама из 19. и 20. века, као и савременим здањима.</w:t>
      </w:r>
    </w:p>
    <w:p w:rsidR="00052340" w:rsidRPr="004C11F6" w:rsidRDefault="00052340" w:rsidP="00052340">
      <w:pPr>
        <w:pStyle w:val="NoSpacing"/>
        <w:jc w:val="both"/>
        <w:rPr>
          <w:rFonts w:cstheme="minorHAnsi"/>
          <w:sz w:val="28"/>
          <w:szCs w:val="28"/>
        </w:rPr>
      </w:pPr>
      <w:r>
        <w:rPr>
          <w:rFonts w:cstheme="minorHAnsi"/>
          <w:sz w:val="28"/>
          <w:szCs w:val="28"/>
          <w:lang w:val="sr-Cyrl-BA"/>
        </w:rPr>
        <w:t xml:space="preserve">     У Самари се налазе и два музеја посвећена космосу – „Самара космичка“ са правом ракетом „Сојуз“ и Музеј авијације и космонаутике. Вреди посетити и видиковац Вертољотка у насељу Управљенческоје, одакле се пружа изванредан поглед на реку и цео овај крај.</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w:t>
      </w:r>
      <w:r w:rsidRPr="0052379F">
        <w:rPr>
          <w:rFonts w:cstheme="minorHAnsi"/>
          <w:b/>
          <w:sz w:val="28"/>
          <w:szCs w:val="28"/>
          <w:u w:val="single"/>
          <w:lang w:val="sr-Cyrl-BA"/>
        </w:rPr>
        <w:t>Саратов</w:t>
      </w:r>
      <w:r>
        <w:rPr>
          <w:rFonts w:cstheme="minorHAnsi"/>
          <w:sz w:val="28"/>
          <w:szCs w:val="28"/>
          <w:lang w:val="sr-Cyrl-BA"/>
        </w:rPr>
        <w:t xml:space="preserve"> је град у Русији, центар Саратовске области и важна лука на Волги. Град је у време хладног рата био важан центар за производњу војних авиона, дом првог космонаута Јурија Гагарина и кључна база за развој совјетског космичког програма, па је све до 1991. године био затворен град да странце. Данас је Саратов важан индустријски, научни, културни и образовни центар Руске Федерације.</w:t>
      </w:r>
    </w:p>
    <w:p w:rsidR="00052340" w:rsidRDefault="00052340" w:rsidP="00052340">
      <w:pPr>
        <w:pStyle w:val="NoSpacing"/>
        <w:jc w:val="both"/>
        <w:rPr>
          <w:rFonts w:cstheme="minorHAnsi"/>
          <w:sz w:val="28"/>
          <w:szCs w:val="28"/>
        </w:rPr>
      </w:pPr>
      <w:r>
        <w:rPr>
          <w:rFonts w:cstheme="minorHAnsi"/>
          <w:sz w:val="28"/>
          <w:szCs w:val="28"/>
          <w:lang w:val="sr-Cyrl-BA"/>
        </w:rPr>
        <w:t xml:space="preserve">     Туристи у Саратову посећују Саратовски музеј уметности „А.Н.Радишчев“, отворен још 1885.године са око 30.000 разних експоната. Симбол града је и затворена пијаца стара више од 100 година, а на тргу Киров се налази споменик саратовској хармоници, специфичној по звонцима која дају посебан тон овом инструменту.</w:t>
      </w:r>
    </w:p>
    <w:p w:rsidR="00052340" w:rsidRDefault="00052340" w:rsidP="00052340">
      <w:pPr>
        <w:pStyle w:val="NoSpacing"/>
        <w:jc w:val="both"/>
        <w:rPr>
          <w:rFonts w:cstheme="minorHAnsi"/>
          <w:sz w:val="28"/>
          <w:szCs w:val="28"/>
          <w:lang w:val="sr-Cyrl-BA"/>
        </w:rPr>
      </w:pPr>
      <w:r>
        <w:rPr>
          <w:rFonts w:cstheme="minorHAnsi"/>
          <w:sz w:val="28"/>
          <w:szCs w:val="28"/>
          <w:lang w:val="sr-Cyrl-BA"/>
        </w:rPr>
        <w:t>--------------------------------------</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w:t>
      </w:r>
      <w:r w:rsidRPr="00893158">
        <w:rPr>
          <w:rFonts w:cstheme="minorHAnsi"/>
          <w:b/>
          <w:sz w:val="28"/>
          <w:szCs w:val="28"/>
          <w:u w:val="single"/>
          <w:lang w:val="sr-Cyrl-BA"/>
        </w:rPr>
        <w:t>Волгоград</w:t>
      </w:r>
      <w:r>
        <w:rPr>
          <w:rFonts w:cstheme="minorHAnsi"/>
          <w:sz w:val="28"/>
          <w:szCs w:val="28"/>
          <w:lang w:val="sr-Cyrl-BA"/>
        </w:rPr>
        <w:t xml:space="preserve"> је град на реци Волги, центар истоимене, Волгоградске области. Овај град је ушао у историју као „град херој“ јер се у њему одиграла чувена Стаљинградска битка из Другог светског рата. Град је током постојања носио различита имена. Од оснивања 1589. године, па до 1925. године град се звао Царицин. Од 1925. године до 1961. године Стаљинград, а од 1961. године до дана данашњег је Волгоград.</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Најпознатији споменик посвећен страдању у Стаљинградској битци је статуа „Мајка отаџбина зове“, висока 86 метара на Мамајев Кургану, у време када је постављена 1967. године била највећа на свету. </w:t>
      </w:r>
    </w:p>
    <w:p w:rsidR="00052340" w:rsidRDefault="00052340" w:rsidP="00052340">
      <w:pPr>
        <w:pStyle w:val="NoSpacing"/>
        <w:jc w:val="both"/>
        <w:rPr>
          <w:rFonts w:cstheme="minorHAnsi"/>
          <w:sz w:val="28"/>
          <w:szCs w:val="28"/>
          <w:lang w:val="sr-Cyrl-BA"/>
        </w:rPr>
      </w:pPr>
      <w:r>
        <w:rPr>
          <w:rFonts w:cstheme="minorHAnsi"/>
          <w:sz w:val="28"/>
          <w:szCs w:val="28"/>
          <w:lang w:val="sr-Cyrl-BA"/>
        </w:rPr>
        <w:t xml:space="preserve">     Туристи посећују Дворану војне славе, названу Пантеон, „Панорамски музеј“ такође посвећен Стаљинградској битци, Павловљеву кућу (названу по нареднику Јакову Павлову који је са десетак војника 1942. године, током два цела месеца одолевао немачким нападима убивши више Немаца него што их је погинуло у освајању Париза), Авенију Лењин са музејом локалне науке, Музејом лепих уметности и Дечијом уметничком отвореном галеријом.</w:t>
      </w:r>
    </w:p>
    <w:p w:rsidR="00052340" w:rsidRDefault="00052340" w:rsidP="00052340">
      <w:pPr>
        <w:pStyle w:val="NoSpacing"/>
        <w:jc w:val="both"/>
        <w:rPr>
          <w:rFonts w:cstheme="minorHAnsi"/>
          <w:sz w:val="28"/>
          <w:szCs w:val="28"/>
          <w:lang w:val="sr-Cyrl-BA"/>
        </w:rPr>
      </w:pPr>
      <w:r>
        <w:rPr>
          <w:rFonts w:cstheme="minorHAnsi"/>
          <w:sz w:val="28"/>
          <w:szCs w:val="28"/>
          <w:lang w:val="sr-Cyrl-BA"/>
        </w:rPr>
        <w:t>------------------------------------------</w:t>
      </w:r>
    </w:p>
    <w:p w:rsidR="00052340" w:rsidRDefault="00052340" w:rsidP="00052340">
      <w:pPr>
        <w:pStyle w:val="NoSpacing"/>
        <w:jc w:val="both"/>
        <w:rPr>
          <w:rFonts w:ascii="Arial" w:hAnsi="Arial" w:cs="Arial"/>
          <w:color w:val="707070"/>
          <w:spacing w:val="-6"/>
          <w:sz w:val="21"/>
          <w:szCs w:val="21"/>
          <w:shd w:val="clear" w:color="auto" w:fill="FFFFFF"/>
          <w:lang w:val="sr-Cyrl-BA"/>
        </w:rPr>
      </w:pPr>
      <w:r>
        <w:rPr>
          <w:rFonts w:ascii="Arial" w:hAnsi="Arial" w:cs="Arial"/>
          <w:color w:val="707070"/>
          <w:spacing w:val="-6"/>
          <w:sz w:val="21"/>
          <w:szCs w:val="21"/>
          <w:shd w:val="clear" w:color="auto" w:fill="FFFFFF"/>
          <w:lang w:val="sr-Cyrl-BA"/>
        </w:rPr>
        <w:lastRenderedPageBreak/>
        <w:t xml:space="preserve">     </w:t>
      </w:r>
      <w:r w:rsidRPr="00954814">
        <w:rPr>
          <w:rFonts w:cstheme="minorHAnsi"/>
          <w:b/>
          <w:sz w:val="28"/>
          <w:szCs w:val="28"/>
          <w:u w:val="single"/>
          <w:lang w:val="sr-Cyrl-BA"/>
        </w:rPr>
        <w:t>Астрахан</w:t>
      </w:r>
      <w:r>
        <w:rPr>
          <w:rFonts w:cstheme="minorHAnsi"/>
          <w:sz w:val="28"/>
          <w:szCs w:val="28"/>
          <w:lang w:val="sr-Cyrl-BA"/>
        </w:rPr>
        <w:t xml:space="preserve">  је последњи град који обилазимо данас. Лежи у делти Волге и центар је Астраханске области. У граду туристи обилазе астрахански Кремљ и Успенску цркву.</w:t>
      </w:r>
    </w:p>
    <w:p w:rsidR="00052340" w:rsidRPr="00954814" w:rsidRDefault="00052340" w:rsidP="00052340">
      <w:pPr>
        <w:pStyle w:val="NoSpacing"/>
        <w:jc w:val="both"/>
        <w:rPr>
          <w:rFonts w:cstheme="minorHAnsi"/>
          <w:sz w:val="28"/>
          <w:szCs w:val="28"/>
          <w:lang w:val="sr-Cyrl-BA"/>
        </w:rPr>
      </w:pPr>
      <w:r>
        <w:rPr>
          <w:rFonts w:cstheme="minorHAnsi"/>
          <w:sz w:val="28"/>
          <w:szCs w:val="28"/>
          <w:lang w:val="sr-Cyrl-BA"/>
        </w:rPr>
        <w:t>Извори:</w:t>
      </w:r>
      <w:r>
        <w:rPr>
          <w:rFonts w:cstheme="minorHAnsi"/>
          <w:sz w:val="20"/>
          <w:szCs w:val="20"/>
          <w:lang w:val="sr-Cyrl-BA"/>
        </w:rPr>
        <w:t xml:space="preserve"> </w:t>
      </w:r>
    </w:p>
    <w:p w:rsidR="00052340" w:rsidRDefault="00052340" w:rsidP="00052340">
      <w:pPr>
        <w:pStyle w:val="NoSpacing"/>
        <w:jc w:val="both"/>
        <w:rPr>
          <w:rFonts w:cstheme="minorHAnsi"/>
          <w:sz w:val="20"/>
          <w:szCs w:val="20"/>
        </w:rPr>
      </w:pPr>
      <w:hyperlink r:id="rId13" w:history="1">
        <w:r w:rsidRPr="00D26873">
          <w:rPr>
            <w:rStyle w:val="Hyperlink"/>
            <w:rFonts w:cstheme="minorHAnsi"/>
            <w:sz w:val="20"/>
            <w:szCs w:val="20"/>
            <w:lang w:val="sr-Cyrl-BA"/>
          </w:rPr>
          <w:t>https://arhiva.nedeljnik.rs/velike-price/portalnews/rezervni-glavni-grad-ako-padne-moskva-sta-sve-treba-da-znate-o-samari-gradu-u-kom-srbija-pocinje-mundijal</w:t>
        </w:r>
      </w:hyperlink>
      <w:r>
        <w:rPr>
          <w:rFonts w:cstheme="minorHAnsi"/>
          <w:sz w:val="20"/>
          <w:szCs w:val="20"/>
        </w:rPr>
        <w:t xml:space="preserve"> </w:t>
      </w:r>
    </w:p>
    <w:p w:rsidR="00052340" w:rsidRPr="004C11F6" w:rsidRDefault="00052340" w:rsidP="00052340">
      <w:pPr>
        <w:pStyle w:val="NoSpacing"/>
        <w:jc w:val="both"/>
        <w:rPr>
          <w:rFonts w:cstheme="minorHAnsi"/>
          <w:sz w:val="20"/>
          <w:szCs w:val="20"/>
        </w:rPr>
      </w:pPr>
      <w:hyperlink r:id="rId14" w:history="1">
        <w:r w:rsidRPr="00D73060">
          <w:rPr>
            <w:rStyle w:val="Hyperlink"/>
            <w:rFonts w:cstheme="minorHAnsi"/>
            <w:sz w:val="20"/>
            <w:szCs w:val="20"/>
          </w:rPr>
          <w:t>https://www.vesti.rs/Moskva/Kako-srpski-navijaci-mogu-da-provedu-vreme-u-Samari.html</w:t>
        </w:r>
      </w:hyperlink>
      <w:r>
        <w:rPr>
          <w:rFonts w:cstheme="minorHAnsi"/>
          <w:sz w:val="20"/>
          <w:szCs w:val="20"/>
        </w:rPr>
        <w:t xml:space="preserve"> </w:t>
      </w:r>
    </w:p>
    <w:p w:rsidR="00052340" w:rsidRDefault="00052340" w:rsidP="00052340">
      <w:pPr>
        <w:pStyle w:val="NoSpacing"/>
        <w:jc w:val="both"/>
        <w:rPr>
          <w:rFonts w:cstheme="minorHAnsi"/>
          <w:sz w:val="20"/>
          <w:szCs w:val="20"/>
          <w:lang w:val="sr-Cyrl-BA"/>
        </w:rPr>
      </w:pPr>
      <w:hyperlink r:id="rId15" w:history="1">
        <w:r w:rsidRPr="00D26873">
          <w:rPr>
            <w:rStyle w:val="Hyperlink"/>
            <w:rFonts w:cstheme="minorHAnsi"/>
            <w:sz w:val="20"/>
            <w:szCs w:val="20"/>
            <w:lang w:val="sr-Cyrl-BA"/>
          </w:rPr>
          <w:t>https://rs.sputniknews.com/20211002/od-mongolskog-naselja-do-srca-gubernije-upoznajte-saratov-video-1130354666.html</w:t>
        </w:r>
      </w:hyperlink>
      <w:r>
        <w:rPr>
          <w:rFonts w:cstheme="minorHAnsi"/>
          <w:sz w:val="20"/>
          <w:szCs w:val="20"/>
          <w:lang w:val="sr-Cyrl-BA"/>
        </w:rPr>
        <w:t xml:space="preserve"> </w:t>
      </w:r>
    </w:p>
    <w:p w:rsidR="00052340" w:rsidRDefault="00052340" w:rsidP="00052340">
      <w:pPr>
        <w:pStyle w:val="NoSpacing"/>
        <w:jc w:val="both"/>
        <w:rPr>
          <w:rFonts w:cstheme="minorHAnsi"/>
          <w:sz w:val="20"/>
          <w:szCs w:val="20"/>
          <w:lang w:val="sr-Cyrl-BA"/>
        </w:rPr>
      </w:pPr>
      <w:hyperlink r:id="rId16" w:history="1">
        <w:r w:rsidRPr="00D73060">
          <w:rPr>
            <w:rStyle w:val="Hyperlink"/>
            <w:rFonts w:cstheme="minorHAnsi"/>
            <w:sz w:val="20"/>
            <w:szCs w:val="20"/>
            <w:lang w:val="sr-Cyrl-BA"/>
          </w:rPr>
          <w:t>https://www.in4s.net/saratov-grad-na-volgi-sa-sarmom-starih-vremena/</w:t>
        </w:r>
      </w:hyperlink>
      <w:r>
        <w:rPr>
          <w:rFonts w:cstheme="minorHAnsi"/>
          <w:sz w:val="20"/>
          <w:szCs w:val="20"/>
          <w:lang w:val="sr-Cyrl-BA"/>
        </w:rPr>
        <w:t xml:space="preserve">  </w:t>
      </w:r>
    </w:p>
    <w:p w:rsidR="00052340" w:rsidRDefault="00052340" w:rsidP="00052340">
      <w:pPr>
        <w:pStyle w:val="NoSpacing"/>
        <w:jc w:val="both"/>
        <w:rPr>
          <w:rFonts w:cstheme="minorHAnsi"/>
          <w:sz w:val="20"/>
          <w:szCs w:val="20"/>
          <w:lang w:val="sr-Cyrl-BA"/>
        </w:rPr>
      </w:pPr>
      <w:hyperlink r:id="rId17" w:history="1">
        <w:r w:rsidRPr="00D26873">
          <w:rPr>
            <w:rStyle w:val="Hyperlink"/>
            <w:rFonts w:cstheme="minorHAnsi"/>
            <w:sz w:val="20"/>
            <w:szCs w:val="20"/>
            <w:lang w:val="sr-Cyrl-BA"/>
          </w:rPr>
          <w:t>https://sr.puntomarinero.com/interesting-places-and-sights-of_1/</w:t>
        </w:r>
      </w:hyperlink>
      <w:r>
        <w:rPr>
          <w:rFonts w:cstheme="minorHAnsi"/>
          <w:sz w:val="20"/>
          <w:szCs w:val="20"/>
          <w:lang w:val="sr-Cyrl-BA"/>
        </w:rPr>
        <w:t xml:space="preserve">  </w:t>
      </w:r>
    </w:p>
    <w:p w:rsidR="00052340" w:rsidRDefault="00052340" w:rsidP="00052340">
      <w:pPr>
        <w:pStyle w:val="NoSpacing"/>
        <w:jc w:val="both"/>
        <w:rPr>
          <w:rFonts w:cstheme="minorHAnsi"/>
          <w:sz w:val="20"/>
          <w:szCs w:val="20"/>
          <w:lang w:val="sr-Cyrl-BA"/>
        </w:rPr>
      </w:pPr>
      <w:hyperlink r:id="rId18" w:history="1">
        <w:r w:rsidRPr="00D26873">
          <w:rPr>
            <w:rStyle w:val="Hyperlink"/>
            <w:rFonts w:cstheme="minorHAnsi"/>
            <w:sz w:val="20"/>
            <w:szCs w:val="20"/>
            <w:lang w:val="sr-Cyrl-BA"/>
          </w:rPr>
          <w:t>https://sr.puntomarinero.com/city-astrakhan-attractions-what-to/</w:t>
        </w:r>
      </w:hyperlink>
      <w:r>
        <w:rPr>
          <w:rFonts w:cstheme="minorHAnsi"/>
          <w:sz w:val="20"/>
          <w:szCs w:val="20"/>
          <w:lang w:val="sr-Cyrl-BA"/>
        </w:rPr>
        <w:t xml:space="preserve">  </w:t>
      </w:r>
    </w:p>
    <w:p w:rsidR="00052340" w:rsidRDefault="00052340" w:rsidP="00052340">
      <w:pPr>
        <w:pStyle w:val="NoSpacing"/>
        <w:jc w:val="both"/>
        <w:rPr>
          <w:rFonts w:cstheme="minorHAnsi"/>
          <w:sz w:val="20"/>
          <w:szCs w:val="20"/>
          <w:lang w:val="sr-Cyrl-BA"/>
        </w:rPr>
      </w:pPr>
      <w:hyperlink r:id="rId19" w:history="1">
        <w:r w:rsidRPr="006A0BB6">
          <w:rPr>
            <w:rStyle w:val="Hyperlink"/>
            <w:rFonts w:cstheme="minorHAnsi"/>
            <w:sz w:val="20"/>
            <w:szCs w:val="20"/>
            <w:lang w:val="sr-Cyrl-BA"/>
          </w:rPr>
          <w:t>https://sr.wikipedia.org/wiki/%D0%9F%D0%B0%D0%B2%D0%BB%D0%BE%D0%B2%D1%99%D0%B5%D0%B2%D0%B0_%D0%BA%D1%83%D1%9B%D0%B0</w:t>
        </w:r>
      </w:hyperlink>
      <w:r>
        <w:rPr>
          <w:rFonts w:cstheme="minorHAnsi"/>
          <w:sz w:val="20"/>
          <w:szCs w:val="20"/>
          <w:lang w:val="sr-Cyrl-BA"/>
        </w:rPr>
        <w:t xml:space="preserve"> – Павловљева кућа</w:t>
      </w:r>
    </w:p>
    <w:p w:rsidR="00052340" w:rsidRPr="00E74A76" w:rsidRDefault="00052340" w:rsidP="00052340">
      <w:pPr>
        <w:pStyle w:val="NoSpacing"/>
        <w:jc w:val="both"/>
        <w:rPr>
          <w:rFonts w:cstheme="minorHAnsi"/>
          <w:sz w:val="20"/>
          <w:szCs w:val="20"/>
          <w:lang w:val="sr-Cyrl-BA"/>
        </w:rPr>
      </w:pPr>
      <w:r>
        <w:rPr>
          <w:rFonts w:cstheme="minorHAnsi"/>
          <w:sz w:val="20"/>
          <w:szCs w:val="20"/>
          <w:lang w:val="sr-Cyrl-BA"/>
        </w:rPr>
        <w:t xml:space="preserve"> </w:t>
      </w:r>
    </w:p>
    <w:p w:rsidR="006F6284" w:rsidRDefault="006F6284"/>
    <w:sectPr w:rsidR="006F6284" w:rsidSect="00BD3CE6">
      <w:pgSz w:w="12240" w:h="15840"/>
      <w:pgMar w:top="562" w:right="562" w:bottom="562" w:left="56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052340"/>
    <w:rsid w:val="00052340"/>
    <w:rsid w:val="006F6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340"/>
    <w:pPr>
      <w:spacing w:after="0" w:line="240" w:lineRule="auto"/>
    </w:pPr>
  </w:style>
  <w:style w:type="character" w:styleId="Hyperlink">
    <w:name w:val="Hyperlink"/>
    <w:basedOn w:val="DefaultParagraphFont"/>
    <w:uiPriority w:val="99"/>
    <w:unhideWhenUsed/>
    <w:rsid w:val="000523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rbth.com/travel/86610-sta-treba-videti-u-jaroslavlju-zlatni-prsten" TargetMode="External"/><Relationship Id="rId13" Type="http://schemas.openxmlformats.org/officeDocument/2006/relationships/hyperlink" Target="https://arhiva.nedeljnik.rs/velike-price/portalnews/rezervni-glavni-grad-ako-padne-moskva-sta-sve-treba-da-znate-o-samari-gradu-u-kom-srbija-pocinje-mundijal" TargetMode="External"/><Relationship Id="rId18" Type="http://schemas.openxmlformats.org/officeDocument/2006/relationships/hyperlink" Target="https://sr.puntomarinero.com/city-astrakhan-attractions-what-t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r.puntomarinero.com/sights-of-rybinsk-photos-and/" TargetMode="External"/><Relationship Id="rId12" Type="http://schemas.openxmlformats.org/officeDocument/2006/relationships/hyperlink" Target="http://www.majusoviputopisi.com/2019/10/17/kazanj/" TargetMode="External"/><Relationship Id="rId17" Type="http://schemas.openxmlformats.org/officeDocument/2006/relationships/hyperlink" Target="https://sr.puntomarinero.com/interesting-places-and-sights-of_1/" TargetMode="External"/><Relationship Id="rId2" Type="http://schemas.openxmlformats.org/officeDocument/2006/relationships/settings" Target="settings.xml"/><Relationship Id="rId16" Type="http://schemas.openxmlformats.org/officeDocument/2006/relationships/hyperlink" Target="https://www.in4s.net/saratov-grad-na-volgi-sa-sarmom-starih-vremen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r.caleche.org/1266-25-main-attractions-of-tver.html" TargetMode="External"/><Relationship Id="rId11" Type="http://schemas.openxmlformats.org/officeDocument/2006/relationships/hyperlink" Target="https://www.011info.com/upoznaj-beograd/gradovi-blizanci--beograd-i-niznji-novgorod" TargetMode="External"/><Relationship Id="rId5" Type="http://schemas.openxmlformats.org/officeDocument/2006/relationships/hyperlink" Target="https://reklamirajte.se/opste/volga-najduza-evropska-reka/" TargetMode="External"/><Relationship Id="rId15" Type="http://schemas.openxmlformats.org/officeDocument/2006/relationships/hyperlink" Target="https://rs.sputniknews.com/20211002/od-mongolskog-naselja-do-srca-gubernije-upoznajte-saratov-video-1130354666.html" TargetMode="External"/><Relationship Id="rId10" Type="http://schemas.openxmlformats.org/officeDocument/2006/relationships/hyperlink" Target="https://rs.rbth.com/travel/90219-najlepsa-zdanja-niznji-novgorod" TargetMode="External"/><Relationship Id="rId19" Type="http://schemas.openxmlformats.org/officeDocument/2006/relationships/hyperlink" Target="https://sr.wikipedia.org/wiki/%D0%9F%D0%B0%D0%B2%D0%BB%D0%BE%D0%B2%D1%99%D0%B5%D0%B2%D0%B0_%D0%BA%D1%83%D1%9B%D0%B0" TargetMode="External"/><Relationship Id="rId4" Type="http://schemas.openxmlformats.org/officeDocument/2006/relationships/hyperlink" Target="https://sr.wikipedia.org/wiki/%D0%92%D0%BE%D0%BB%D0%B3%D0%B0" TargetMode="External"/><Relationship Id="rId9" Type="http://schemas.openxmlformats.org/officeDocument/2006/relationships/hyperlink" Target="https://sr.puntomarinero.com/sights-of-kostroma-photos-and/" TargetMode="External"/><Relationship Id="rId14" Type="http://schemas.openxmlformats.org/officeDocument/2006/relationships/hyperlink" Target="https://www.vesti.rs/Moskva/Kako-srpski-navijaci-mogu-da-provedu-vreme-u-Sama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2</cp:revision>
  <dcterms:created xsi:type="dcterms:W3CDTF">2021-10-12T08:02:00Z</dcterms:created>
  <dcterms:modified xsi:type="dcterms:W3CDTF">2021-10-12T08:03:00Z</dcterms:modified>
</cp:coreProperties>
</file>